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787E" w14:textId="77777777" w:rsidR="003255FE" w:rsidRDefault="003255FE" w:rsidP="003255FE"/>
    <w:p w14:paraId="19B90A60" w14:textId="2BD5FE9C" w:rsidR="003255FE" w:rsidRDefault="003255FE" w:rsidP="003255FE">
      <w:bookmarkStart w:id="0" w:name="_GoBack"/>
      <w:bookmarkEnd w:id="0"/>
      <w:r>
        <w:rPr>
          <w:rFonts w:hint="eastAsia"/>
        </w:rPr>
        <w:t>教育经历：</w:t>
      </w:r>
    </w:p>
    <w:p w14:paraId="6ACFB294" w14:textId="77777777" w:rsidR="003255FE" w:rsidRDefault="003255FE" w:rsidP="003255FE">
      <w:r>
        <w:t>2005.9-2009.6，华中师范大学文学院中文系，汉语言文学／对外汉语专业，文学学士；</w:t>
      </w:r>
    </w:p>
    <w:p w14:paraId="3D02D053" w14:textId="77777777" w:rsidR="003255FE" w:rsidRDefault="003255FE" w:rsidP="003255FE">
      <w:r>
        <w:t>2009.9-2012.6 北京大学对外汉语教育学院，汉语言文字学专业，文学硕士；</w:t>
      </w:r>
    </w:p>
    <w:p w14:paraId="2FFEE408" w14:textId="77777777" w:rsidR="003255FE" w:rsidRDefault="003255FE" w:rsidP="003255FE">
      <w:r>
        <w:t>2015.9-今，北京大学中文系，语言学及应用语言学博士</w:t>
      </w:r>
    </w:p>
    <w:p w14:paraId="607EE59D" w14:textId="77777777" w:rsidR="003255FE" w:rsidRDefault="003255FE" w:rsidP="003255FE"/>
    <w:p w14:paraId="7F3BA8A6" w14:textId="77777777" w:rsidR="003255FE" w:rsidRDefault="003255FE" w:rsidP="003255FE">
      <w:r>
        <w:rPr>
          <w:rFonts w:hint="eastAsia"/>
        </w:rPr>
        <w:t>邮箱：</w:t>
      </w:r>
      <w:r>
        <w:t>luyiru2012@163.com</w:t>
      </w:r>
    </w:p>
    <w:p w14:paraId="5F341A87" w14:textId="77777777" w:rsidR="003255FE" w:rsidRDefault="003255FE" w:rsidP="003255FE"/>
    <w:p w14:paraId="6CEA9558" w14:textId="48B34855" w:rsidR="003255FE" w:rsidRDefault="003255FE" w:rsidP="003255FE">
      <w:r>
        <w:rPr>
          <w:rFonts w:hint="eastAsia"/>
        </w:rPr>
        <w:t>研究成果</w:t>
      </w:r>
    </w:p>
    <w:p w14:paraId="32B39BAA" w14:textId="20EACE28" w:rsidR="003255FE" w:rsidRDefault="003255FE" w:rsidP="003255FE">
      <w:pPr>
        <w:ind w:left="420" w:hangingChars="200" w:hanging="420"/>
      </w:pPr>
      <w:r>
        <w:t>1.  2013.6，《对外汉语综合教材方位词选编研究》收入加州中文教学中心2013年会议论文集</w:t>
      </w:r>
    </w:p>
    <w:p w14:paraId="324FAA26" w14:textId="6AF38FDF" w:rsidR="003255FE" w:rsidRDefault="003255FE" w:rsidP="003255FE">
      <w:r>
        <w:t>2.  2010.8，《说“山寨”》于《北京电力高等专科学校学报》刊出</w:t>
      </w:r>
    </w:p>
    <w:p w14:paraId="46E60963" w14:textId="614C183C" w:rsidR="003255FE" w:rsidRDefault="003255FE" w:rsidP="003255FE">
      <w:r>
        <w:t xml:space="preserve">3.  2007.10，《古诗渊源杂谈》于《武汉大学学报》刊出 </w:t>
      </w:r>
    </w:p>
    <w:p w14:paraId="67DD448C" w14:textId="3F4A9807" w:rsidR="003255FE" w:rsidRDefault="003255FE" w:rsidP="003255FE">
      <w:r>
        <w:t xml:space="preserve">4.  2008.2，《试论魏晋诗歌中所彰显的侠义精神之嬗变》于《现代语文》 </w:t>
      </w:r>
    </w:p>
    <w:p w14:paraId="1922D94F" w14:textId="2BB72367" w:rsidR="003255FE" w:rsidRDefault="003255FE" w:rsidP="003255FE">
      <w:r>
        <w:t xml:space="preserve">5.  2008.1，《&lt;世界上所有的夜晚&gt;中的修辞艺术》于《语文教学与研究》刊出 </w:t>
      </w:r>
    </w:p>
    <w:p w14:paraId="68F76491" w14:textId="77777777" w:rsidR="003255FE" w:rsidRDefault="003255FE" w:rsidP="003255FE"/>
    <w:p w14:paraId="0DBD351A" w14:textId="77777777" w:rsidR="00152ED4" w:rsidRPr="003255FE" w:rsidRDefault="00152ED4" w:rsidP="003255FE"/>
    <w:sectPr w:rsidR="00152ED4" w:rsidRPr="0032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25"/>
    <w:rsid w:val="00152ED4"/>
    <w:rsid w:val="003255FE"/>
    <w:rsid w:val="00A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09B4"/>
  <w15:chartTrackingRefBased/>
  <w15:docId w15:val="{EFBE80BB-973B-4FA7-86A6-D04407E1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2</cp:revision>
  <dcterms:created xsi:type="dcterms:W3CDTF">2018-04-24T01:20:00Z</dcterms:created>
  <dcterms:modified xsi:type="dcterms:W3CDTF">2018-04-24T01:21:00Z</dcterms:modified>
</cp:coreProperties>
</file>